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09EB2" w14:textId="3703370F" w:rsidR="00B50064" w:rsidRDefault="00B50064" w:rsidP="00B50064">
      <w:pPr>
        <w:pStyle w:val="3GPPHeader"/>
        <w:rPr>
          <w:lang w:val="en-US"/>
        </w:rPr>
      </w:pPr>
      <w:r>
        <w:rPr>
          <w:lang w:val="en-US"/>
        </w:rPr>
        <w:t>3GPP TSG-RAN WG4 Meeting #111</w:t>
      </w:r>
      <w:r>
        <w:rPr>
          <w:lang w:val="en-US"/>
        </w:rPr>
        <w:tab/>
        <w:t>R4-</w:t>
      </w:r>
      <w:r w:rsidR="00540031" w:rsidRPr="00540031">
        <w:rPr>
          <w:lang w:val="en-US"/>
        </w:rPr>
        <w:t>2409730</w:t>
      </w:r>
    </w:p>
    <w:p w14:paraId="1984E670" w14:textId="77777777" w:rsidR="00B50064" w:rsidRDefault="00B50064" w:rsidP="00B50064">
      <w:pPr>
        <w:pStyle w:val="3GPPHeader"/>
        <w:rPr>
          <w:lang w:val="en-US"/>
        </w:rPr>
      </w:pPr>
      <w:r>
        <w:rPr>
          <w:lang w:val="en-US"/>
        </w:rPr>
        <w:t>Fukuoka, Japan, May 20 – May 24, 2024</w:t>
      </w:r>
    </w:p>
    <w:p w14:paraId="5389C671" w14:textId="13AA3663" w:rsidR="002B04F8" w:rsidRPr="001665C6" w:rsidRDefault="002B04F8" w:rsidP="002B04F8">
      <w:pPr>
        <w:pStyle w:val="3GPPHeader"/>
      </w:pPr>
      <w:r w:rsidRPr="001665C6">
        <w:t>Agenda Item:</w:t>
      </w:r>
      <w:r w:rsidRPr="001665C6">
        <w:tab/>
      </w:r>
      <w:r w:rsidR="00B50064" w:rsidRPr="00B50064">
        <w:t>10.6.2</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6EF9F573" w:rsidR="008A22CF" w:rsidRPr="001A5974" w:rsidRDefault="008A22CF" w:rsidP="0014682B">
      <w:pPr>
        <w:pStyle w:val="3GPPHeader"/>
        <w:ind w:left="284" w:hanging="284"/>
      </w:pPr>
      <w:r w:rsidRPr="001A5974">
        <w:t>Title:</w:t>
      </w:r>
      <w:r w:rsidRPr="001A5974">
        <w:tab/>
      </w:r>
      <w:r w:rsidR="007058A5" w:rsidRPr="007058A5">
        <w:t xml:space="preserve">Discussion on FR2-1 SSB based L3 measurement delay reduction </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B2203A9" w14:textId="4A4C5A6B" w:rsidR="00A31586" w:rsidRDefault="00256A9F" w:rsidP="006D75DD">
      <w:pPr>
        <w:jc w:val="both"/>
        <w:rPr>
          <w:lang w:val="en-US"/>
        </w:rPr>
      </w:pPr>
      <w:bookmarkStart w:id="0" w:name="_Hlk127303950"/>
      <w:r>
        <w:rPr>
          <w:lang w:val="en-US"/>
        </w:rPr>
        <w:t>T</w:t>
      </w:r>
      <w:r w:rsidR="008B74B7" w:rsidRPr="008B74B7">
        <w:rPr>
          <w:lang w:val="en-US"/>
        </w:rPr>
        <w:t xml:space="preserve">he objectives </w:t>
      </w:r>
      <w:r w:rsidR="00DD22FB">
        <w:rPr>
          <w:lang w:val="en-US"/>
        </w:rPr>
        <w:t>of</w:t>
      </w:r>
      <w:r w:rsidR="008B74B7" w:rsidRPr="008B74B7">
        <w:rPr>
          <w:lang w:val="en-US"/>
        </w:rPr>
        <w:t xml:space="preserve"> R19 </w:t>
      </w:r>
      <w:r w:rsidR="008B74B7">
        <w:rPr>
          <w:lang w:val="en-US"/>
        </w:rPr>
        <w:t>NR RRM Phase 5</w:t>
      </w:r>
      <w:r w:rsidR="008B74B7" w:rsidRPr="008B74B7">
        <w:rPr>
          <w:lang w:val="en-US"/>
        </w:rPr>
        <w:t xml:space="preserve"> work item have been agreed</w:t>
      </w:r>
      <w:r w:rsidR="008B74B7">
        <w:rPr>
          <w:lang w:val="en-US"/>
        </w:rPr>
        <w:t xml:space="preserve"> </w:t>
      </w:r>
      <w:r w:rsidR="00DD22FB">
        <w:rPr>
          <w:lang w:val="en-US"/>
        </w:rPr>
        <w:t xml:space="preserve">in the WID </w:t>
      </w:r>
      <w:r w:rsidR="008B74B7">
        <w:rPr>
          <w:lang w:val="en-US"/>
        </w:rPr>
        <w:t xml:space="preserve">as captured in </w:t>
      </w:r>
      <w:r w:rsidR="00DD22FB">
        <w:rPr>
          <w:lang w:val="en-US"/>
        </w:rPr>
        <w:t>below</w:t>
      </w:r>
      <w:r w:rsidR="008B74B7">
        <w:rPr>
          <w:lang w:val="en-US"/>
        </w:rPr>
        <w:t xml:space="preserve"> </w:t>
      </w:r>
      <w:r w:rsidR="008B74B7">
        <w:rPr>
          <w:lang w:val="en-US"/>
        </w:rPr>
        <w:fldChar w:fldCharType="begin"/>
      </w:r>
      <w:r w:rsidR="008B74B7">
        <w:rPr>
          <w:lang w:val="en-US"/>
        </w:rPr>
        <w:instrText xml:space="preserve"> REF _Ref91246572 \r \h </w:instrText>
      </w:r>
      <w:r w:rsidR="008B74B7">
        <w:rPr>
          <w:lang w:val="en-US"/>
        </w:rPr>
      </w:r>
      <w:r w:rsidR="008B74B7">
        <w:rPr>
          <w:lang w:val="en-US"/>
        </w:rPr>
        <w:fldChar w:fldCharType="separate"/>
      </w:r>
      <w:r w:rsidR="008B74B7">
        <w:rPr>
          <w:lang w:val="en-US"/>
        </w:rPr>
        <w:t>[1]</w:t>
      </w:r>
      <w:r w:rsidR="008B74B7">
        <w:rPr>
          <w:lang w:val="en-US"/>
        </w:rPr>
        <w:fldChar w:fldCharType="end"/>
      </w:r>
      <w:r w:rsidR="008B74B7">
        <w:rPr>
          <w:lang w:val="en-US"/>
        </w:rPr>
        <w:t>.</w:t>
      </w:r>
      <w:r>
        <w:rPr>
          <w:lang w:val="en-US"/>
        </w:rPr>
        <w:t xml:space="preserve"> In this contribution, we discuss the first objective of “</w:t>
      </w:r>
      <w:r w:rsidRPr="00256A9F">
        <w:rPr>
          <w:lang w:val="en-US"/>
        </w:rPr>
        <w:t>FR2-1 SSB based L3 measurement delay reduction for connected mode</w:t>
      </w:r>
      <w:r>
        <w:rPr>
          <w:lang w:val="en-US"/>
        </w:rPr>
        <w:t>”, while the second objective is to be discussed</w:t>
      </w:r>
      <w:r w:rsidR="00DD22FB">
        <w:rPr>
          <w:lang w:val="en-US"/>
        </w:rPr>
        <w:t xml:space="preserve"> in </w:t>
      </w:r>
      <w:r w:rsidRPr="00256A9F">
        <w:rPr>
          <w:lang w:val="en-US"/>
        </w:rPr>
        <w:t>Q3’2024</w:t>
      </w:r>
      <w:r>
        <w:rPr>
          <w:lang w:val="en-US"/>
        </w:rPr>
        <w:t xml:space="preserve"> as noted below. </w:t>
      </w:r>
    </w:p>
    <w:tbl>
      <w:tblPr>
        <w:tblStyle w:val="TableGrid"/>
        <w:tblW w:w="0" w:type="auto"/>
        <w:tblLook w:val="04A0" w:firstRow="1" w:lastRow="0" w:firstColumn="1" w:lastColumn="0" w:noHBand="0" w:noVBand="1"/>
      </w:tblPr>
      <w:tblGrid>
        <w:gridCol w:w="9629"/>
      </w:tblGrid>
      <w:tr w:rsidR="008B74B7" w14:paraId="17B313E8" w14:textId="77777777" w:rsidTr="008B74B7">
        <w:tc>
          <w:tcPr>
            <w:tcW w:w="9629" w:type="dxa"/>
          </w:tcPr>
          <w:p w14:paraId="4EBFF87D" w14:textId="77777777" w:rsidR="008B74B7" w:rsidRDefault="008B74B7" w:rsidP="008B74B7">
            <w:pPr>
              <w:pStyle w:val="ListParagraph"/>
              <w:numPr>
                <w:ilvl w:val="0"/>
                <w:numId w:val="24"/>
              </w:numPr>
              <w:overflowPunct w:val="0"/>
              <w:autoSpaceDE w:val="0"/>
              <w:autoSpaceDN w:val="0"/>
              <w:adjustRightInd w:val="0"/>
              <w:spacing w:after="120" w:line="240" w:lineRule="auto"/>
              <w:contextualSpacing/>
              <w:jc w:val="both"/>
              <w:rPr>
                <w:rFonts w:ascii="Times New Roman" w:eastAsia="SimSun" w:hAnsi="Times New Roman" w:cs="Times New Roman"/>
                <w:sz w:val="20"/>
                <w:szCs w:val="20"/>
                <w:lang w:val="en-US"/>
              </w:rPr>
            </w:pPr>
            <w:r>
              <w:t>FR2-1 SSB based L3 measurement delay reduction for connected mode</w:t>
            </w:r>
          </w:p>
          <w:p w14:paraId="35ACA7B5" w14:textId="77777777" w:rsidR="008B74B7" w:rsidRDefault="008B74B7" w:rsidP="008B74B7">
            <w:pPr>
              <w:numPr>
                <w:ilvl w:val="1"/>
                <w:numId w:val="24"/>
              </w:numPr>
              <w:overflowPunct w:val="0"/>
              <w:autoSpaceDE w:val="0"/>
              <w:autoSpaceDN w:val="0"/>
              <w:adjustRightInd w:val="0"/>
              <w:spacing w:after="120" w:line="240" w:lineRule="auto"/>
              <w:rPr>
                <w:lang w:val="en-US"/>
              </w:rPr>
            </w:pPr>
            <w:r>
              <w:rPr>
                <w:lang w:val="en-US"/>
              </w:rPr>
              <w:t xml:space="preserve">For UE </w:t>
            </w:r>
            <w:r>
              <w:rPr>
                <w:rFonts w:eastAsia="DengXian"/>
                <w:lang w:val="en-US"/>
              </w:rPr>
              <w:t>supporting</w:t>
            </w:r>
            <w:r>
              <w:rPr>
                <w:lang w:val="en-US"/>
              </w:rPr>
              <w:t xml:space="preserve"> multiple-Rx simultaneous reception on single carrier: </w:t>
            </w:r>
          </w:p>
          <w:p w14:paraId="3BAA8B7E" w14:textId="77777777" w:rsidR="008B74B7" w:rsidRDefault="008B74B7" w:rsidP="008B74B7">
            <w:pPr>
              <w:numPr>
                <w:ilvl w:val="2"/>
                <w:numId w:val="24"/>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 xml:space="preserve">introduce methods to </w:t>
            </w:r>
            <w:r>
              <w:rPr>
                <w:lang w:val="en-US"/>
              </w:rPr>
              <w:t xml:space="preserve">reduce </w:t>
            </w:r>
            <w:r>
              <w:t>FR2-1 L3 measurement delay</w:t>
            </w:r>
            <w:r>
              <w:rPr>
                <w:lang w:val="en-US"/>
              </w:rPr>
              <w:t xml:space="preserve"> by optimizing:</w:t>
            </w:r>
          </w:p>
          <w:p w14:paraId="18B63838" w14:textId="77777777" w:rsidR="008B74B7" w:rsidRDefault="008B74B7" w:rsidP="008B74B7">
            <w:pPr>
              <w:numPr>
                <w:ilvl w:val="3"/>
                <w:numId w:val="24"/>
              </w:numPr>
              <w:overflowPunct w:val="0"/>
              <w:autoSpaceDE w:val="0"/>
              <w:autoSpaceDN w:val="0"/>
              <w:adjustRightInd w:val="0"/>
              <w:spacing w:after="120" w:line="240" w:lineRule="auto"/>
              <w:rPr>
                <w:strike/>
                <w:lang w:val="en-US"/>
              </w:rPr>
            </w:pPr>
            <w:r>
              <w:rPr>
                <w:lang w:val="en-US"/>
              </w:rPr>
              <w:t>Rx beam sweeping factor</w:t>
            </w:r>
            <w:r>
              <w:rPr>
                <w:strike/>
                <w:lang w:val="en-US"/>
              </w:rPr>
              <w:t xml:space="preserve"> </w:t>
            </w:r>
          </w:p>
          <w:p w14:paraId="21976ED9" w14:textId="77777777" w:rsidR="008B74B7" w:rsidRDefault="008B74B7" w:rsidP="008B74B7">
            <w:pPr>
              <w:numPr>
                <w:ilvl w:val="1"/>
                <w:numId w:val="24"/>
              </w:numPr>
              <w:overflowPunct w:val="0"/>
              <w:autoSpaceDE w:val="0"/>
              <w:autoSpaceDN w:val="0"/>
              <w:adjustRightInd w:val="0"/>
              <w:spacing w:after="120" w:line="240" w:lineRule="auto"/>
              <w:rPr>
                <w:lang w:val="en-US"/>
              </w:rPr>
            </w:pPr>
            <w:r>
              <w:rPr>
                <w:rFonts w:ascii="Times" w:hAnsi="Times"/>
                <w:szCs w:val="24"/>
                <w:lang w:val="en-US"/>
              </w:rPr>
              <w:t>For</w:t>
            </w:r>
            <w:r>
              <w:rPr>
                <w:rFonts w:eastAsia="DengXian"/>
                <w:lang w:val="en-US"/>
              </w:rPr>
              <w:t xml:space="preserve"> </w:t>
            </w:r>
            <w:r>
              <w:rPr>
                <w:rFonts w:ascii="Times" w:hAnsi="Times"/>
                <w:szCs w:val="24"/>
                <w:lang w:val="en-US"/>
              </w:rPr>
              <w:t xml:space="preserve">UE </w:t>
            </w:r>
            <w:r>
              <w:rPr>
                <w:rFonts w:eastAsia="DengXian"/>
                <w:lang w:val="en-US"/>
              </w:rPr>
              <w:t xml:space="preserve">not in </w:t>
            </w:r>
            <w:r>
              <w:rPr>
                <w:rFonts w:ascii="Times" w:hAnsi="Times"/>
                <w:szCs w:val="24"/>
                <w:lang w:val="en-US"/>
              </w:rPr>
              <w:t>multiple-Rx simultaneous reception mode:</w:t>
            </w:r>
          </w:p>
          <w:p w14:paraId="49843EA4" w14:textId="77777777" w:rsidR="008B74B7" w:rsidRDefault="008B74B7" w:rsidP="008B74B7">
            <w:pPr>
              <w:numPr>
                <w:ilvl w:val="2"/>
                <w:numId w:val="24"/>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introduce methods</w:t>
            </w:r>
            <w:r>
              <w:rPr>
                <w:lang w:val="en-US"/>
              </w:rPr>
              <w:t xml:space="preserve"> to reduce </w:t>
            </w:r>
            <w:r>
              <w:t>FR2-1 L3</w:t>
            </w:r>
            <w:r>
              <w:rPr>
                <w:rFonts w:eastAsia="DengXian"/>
              </w:rPr>
              <w:t xml:space="preserve"> </w:t>
            </w:r>
            <w:r>
              <w:t>measurement delay</w:t>
            </w:r>
            <w:r>
              <w:rPr>
                <w:lang w:val="en-US"/>
              </w:rPr>
              <w:t xml:space="preserve"> by optimizing:</w:t>
            </w:r>
          </w:p>
          <w:p w14:paraId="7164022D" w14:textId="77777777" w:rsidR="008B74B7" w:rsidRDefault="008B74B7" w:rsidP="008B74B7">
            <w:pPr>
              <w:numPr>
                <w:ilvl w:val="3"/>
                <w:numId w:val="24"/>
              </w:numPr>
              <w:overflowPunct w:val="0"/>
              <w:autoSpaceDE w:val="0"/>
              <w:autoSpaceDN w:val="0"/>
              <w:adjustRightInd w:val="0"/>
              <w:spacing w:after="120" w:line="240" w:lineRule="auto"/>
              <w:rPr>
                <w:rFonts w:eastAsia="Batang"/>
                <w:lang w:val="en-US" w:eastAsia="en-US"/>
              </w:rPr>
            </w:pPr>
            <w:r>
              <w:rPr>
                <w:rFonts w:eastAsia="DengXian"/>
                <w:lang w:val="en-US"/>
              </w:rPr>
              <w:t xml:space="preserve"> CSSF outside gap in CA/DC scenarios </w:t>
            </w:r>
          </w:p>
          <w:p w14:paraId="24B46811" w14:textId="77777777" w:rsidR="008B74B7" w:rsidRDefault="008B74B7" w:rsidP="008B74B7">
            <w:pPr>
              <w:numPr>
                <w:ilvl w:val="4"/>
                <w:numId w:val="25"/>
              </w:numPr>
              <w:overflowPunct w:val="0"/>
              <w:autoSpaceDE w:val="0"/>
              <w:autoSpaceDN w:val="0"/>
              <w:adjustRightInd w:val="0"/>
              <w:spacing w:after="120" w:line="240" w:lineRule="auto"/>
              <w:rPr>
                <w:rFonts w:eastAsia="Batang"/>
                <w:lang w:val="en-US"/>
              </w:rPr>
            </w:pPr>
            <w:r>
              <w:rPr>
                <w:rFonts w:eastAsia="DengXian"/>
                <w:lang w:val="en-US"/>
              </w:rPr>
              <w:t>Baseline assumption on number of searchers is 2</w:t>
            </w:r>
          </w:p>
          <w:p w14:paraId="3809276C" w14:textId="77777777" w:rsidR="008B74B7" w:rsidRDefault="008B74B7" w:rsidP="008B74B7">
            <w:pPr>
              <w:numPr>
                <w:ilvl w:val="0"/>
                <w:numId w:val="24"/>
              </w:numPr>
              <w:overflowPunct w:val="0"/>
              <w:autoSpaceDE w:val="0"/>
              <w:autoSpaceDN w:val="0"/>
              <w:adjustRightInd w:val="0"/>
              <w:spacing w:after="120" w:line="240" w:lineRule="auto"/>
              <w:rPr>
                <w:rFonts w:eastAsia="SimSun"/>
                <w:lang w:val="en-US" w:eastAsia="en-GB"/>
              </w:rPr>
            </w:pPr>
            <w:r>
              <w:rPr>
                <w:lang w:eastAsia="zh-TW"/>
              </w:rPr>
              <w:t xml:space="preserve">Fast </w:t>
            </w:r>
            <w:proofErr w:type="spellStart"/>
            <w:r>
              <w:rPr>
                <w:lang w:eastAsia="zh-TW"/>
              </w:rPr>
              <w:t>SCell</w:t>
            </w:r>
            <w:proofErr w:type="spellEnd"/>
            <w:r>
              <w:rPr>
                <w:lang w:eastAsia="zh-TW"/>
              </w:rPr>
              <w:t xml:space="preserve"> activation </w:t>
            </w:r>
            <w:r>
              <w:rPr>
                <w:rFonts w:eastAsia="DengXian"/>
              </w:rPr>
              <w:t xml:space="preserve">for UE supporting Rel-18 EMR </w:t>
            </w:r>
          </w:p>
          <w:p w14:paraId="523A2C81" w14:textId="77777777" w:rsidR="008B74B7" w:rsidRDefault="008B74B7" w:rsidP="008B74B7">
            <w:pPr>
              <w:pStyle w:val="ListParagraph"/>
              <w:numPr>
                <w:ilvl w:val="1"/>
                <w:numId w:val="24"/>
              </w:numPr>
              <w:overflowPunct w:val="0"/>
              <w:autoSpaceDE w:val="0"/>
              <w:autoSpaceDN w:val="0"/>
              <w:adjustRightInd w:val="0"/>
              <w:spacing w:after="120" w:line="240" w:lineRule="auto"/>
              <w:contextualSpacing/>
              <w:jc w:val="both"/>
              <w:rPr>
                <w:lang w:val="en-US"/>
              </w:rPr>
            </w:pPr>
            <w:r>
              <w:rPr>
                <w:lang w:val="en-US"/>
              </w:rPr>
              <w:t xml:space="preserve">Study and, if feasible, to reduce the </w:t>
            </w:r>
            <w:proofErr w:type="spellStart"/>
            <w:r>
              <w:rPr>
                <w:lang w:val="en-US"/>
              </w:rPr>
              <w:t>SCell</w:t>
            </w:r>
            <w:proofErr w:type="spellEnd"/>
            <w:r>
              <w:rPr>
                <w:lang w:val="en-US"/>
              </w:rPr>
              <w:t xml:space="preserve"> activation delay with </w:t>
            </w:r>
            <w:r>
              <w:rPr>
                <w:rFonts w:eastAsia="DengXian"/>
                <w:lang w:val="en-US"/>
              </w:rPr>
              <w:t xml:space="preserve">valid </w:t>
            </w:r>
            <w:r>
              <w:rPr>
                <w:lang w:val="en-US"/>
              </w:rPr>
              <w:t xml:space="preserve">EMR reporting </w:t>
            </w:r>
          </w:p>
          <w:p w14:paraId="1CCA3BA3" w14:textId="77777777" w:rsidR="008B74B7" w:rsidRDefault="008B74B7" w:rsidP="008B74B7">
            <w:pPr>
              <w:pStyle w:val="ListParagraph"/>
              <w:numPr>
                <w:ilvl w:val="1"/>
                <w:numId w:val="24"/>
              </w:numPr>
              <w:overflowPunct w:val="0"/>
              <w:autoSpaceDE w:val="0"/>
              <w:autoSpaceDN w:val="0"/>
              <w:adjustRightInd w:val="0"/>
              <w:spacing w:after="120" w:line="240" w:lineRule="auto"/>
              <w:contextualSpacing/>
              <w:jc w:val="both"/>
              <w:rPr>
                <w:rFonts w:eastAsia="DengXian"/>
              </w:rPr>
            </w:pPr>
            <w:r>
              <w:rPr>
                <w:rFonts w:eastAsia="DengXian"/>
              </w:rPr>
              <w:t xml:space="preserve">Apply fast </w:t>
            </w:r>
            <w:proofErr w:type="spellStart"/>
            <w:r>
              <w:rPr>
                <w:rFonts w:eastAsia="DengXian"/>
              </w:rPr>
              <w:t>scell</w:t>
            </w:r>
            <w:proofErr w:type="spellEnd"/>
            <w:r>
              <w:rPr>
                <w:rFonts w:eastAsia="DengXian"/>
              </w:rPr>
              <w:t xml:space="preserve"> activation in FR1 and FR2-1 </w:t>
            </w:r>
          </w:p>
          <w:p w14:paraId="7AAE9C67" w14:textId="6354677D" w:rsidR="008B74B7" w:rsidRPr="008B74B7" w:rsidRDefault="008B74B7" w:rsidP="006D75DD">
            <w:pPr>
              <w:pStyle w:val="ListParagraph"/>
              <w:numPr>
                <w:ilvl w:val="1"/>
                <w:numId w:val="24"/>
              </w:numPr>
              <w:overflowPunct w:val="0"/>
              <w:autoSpaceDE w:val="0"/>
              <w:autoSpaceDN w:val="0"/>
              <w:adjustRightInd w:val="0"/>
              <w:spacing w:after="120" w:line="240" w:lineRule="auto"/>
              <w:contextualSpacing/>
              <w:jc w:val="both"/>
              <w:rPr>
                <w:rFonts w:eastAsia="DengXian"/>
              </w:rPr>
            </w:pPr>
            <w:r>
              <w:rPr>
                <w:rFonts w:eastAsia="DengXian"/>
              </w:rPr>
              <w:t>Note: RAN4 to start this work from Q3’2024 and aim for completion in Dec’2024. Workplan for this bullet can be discussed in May’2024</w:t>
            </w:r>
          </w:p>
        </w:tc>
      </w:tr>
    </w:tbl>
    <w:bookmarkEnd w:id="0"/>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37A2F5FD" w14:textId="7B89E9D8" w:rsidR="00951FA6" w:rsidRPr="00951FA6" w:rsidRDefault="00951FA6" w:rsidP="00951FA6">
      <w:pPr>
        <w:pStyle w:val="Heading2"/>
        <w:numPr>
          <w:ilvl w:val="1"/>
          <w:numId w:val="3"/>
        </w:numPr>
        <w:rPr>
          <w:lang w:val="en-US"/>
        </w:rPr>
      </w:pPr>
      <w:r w:rsidRPr="00951FA6">
        <w:rPr>
          <w:lang w:val="en-US"/>
        </w:rPr>
        <w:t xml:space="preserve">For UE </w:t>
      </w:r>
      <w:r w:rsidRPr="00951FA6">
        <w:rPr>
          <w:rFonts w:eastAsia="DengXian"/>
          <w:lang w:val="en-US"/>
        </w:rPr>
        <w:t>supporting</w:t>
      </w:r>
      <w:r w:rsidRPr="00951FA6">
        <w:rPr>
          <w:lang w:val="en-US"/>
        </w:rPr>
        <w:t xml:space="preserve"> multiple-Rx</w:t>
      </w:r>
    </w:p>
    <w:p w14:paraId="70033993" w14:textId="570D632F" w:rsidR="008B74B7" w:rsidRPr="008B74B7" w:rsidRDefault="008B74B7" w:rsidP="008B74B7">
      <w:pPr>
        <w:jc w:val="both"/>
        <w:rPr>
          <w:lang w:val="en-US"/>
        </w:rPr>
      </w:pPr>
      <w:r w:rsidRPr="008B74B7">
        <w:rPr>
          <w:lang w:val="en-US"/>
        </w:rPr>
        <w:t>The RRM delay requirements for SSB based L3 measurements in FR2 can be very long due to Rx beam sweeping factor as introduced in 38.133</w:t>
      </w:r>
      <w:r>
        <w:rPr>
          <w:lang w:val="en-US"/>
        </w:rPr>
        <w:t xml:space="preserve">. </w:t>
      </w:r>
      <w:r w:rsidRPr="008B74B7">
        <w:rPr>
          <w:lang w:val="en-US"/>
        </w:rPr>
        <w:t>When UE performs SSB based L3 measurements in FR2 with (N) Rx beam sweeping, the overall measurement delay will be scaled up by the corresponding (N) factor used for beam sweeping.</w:t>
      </w:r>
    </w:p>
    <w:p w14:paraId="46C4A4ED" w14:textId="77777777" w:rsidR="008B74B7" w:rsidRPr="008B74B7" w:rsidRDefault="008B74B7" w:rsidP="008B74B7">
      <w:pPr>
        <w:pStyle w:val="ListParagraph"/>
        <w:numPr>
          <w:ilvl w:val="0"/>
          <w:numId w:val="26"/>
        </w:numPr>
        <w:jc w:val="both"/>
        <w:rPr>
          <w:lang w:val="en-US"/>
        </w:rPr>
      </w:pPr>
      <w:r w:rsidRPr="008B74B7">
        <w:rPr>
          <w:lang w:val="en-US"/>
        </w:rPr>
        <w:t>N factor can be up to 8 for FR2-1</w:t>
      </w:r>
    </w:p>
    <w:p w14:paraId="15279387" w14:textId="00F800ED" w:rsidR="008B74B7" w:rsidRPr="008B74B7" w:rsidRDefault="008B74B7" w:rsidP="008B74B7">
      <w:pPr>
        <w:pStyle w:val="ListParagraph"/>
        <w:numPr>
          <w:ilvl w:val="0"/>
          <w:numId w:val="26"/>
        </w:numPr>
        <w:jc w:val="both"/>
        <w:rPr>
          <w:lang w:val="en-US"/>
        </w:rPr>
      </w:pPr>
      <w:r w:rsidRPr="008B74B7">
        <w:rPr>
          <w:lang w:val="en-US"/>
        </w:rPr>
        <w:t>N factor can be up to 12 for FR2-2</w:t>
      </w:r>
    </w:p>
    <w:p w14:paraId="4EF12745" w14:textId="0737E4D1" w:rsidR="00667DE5" w:rsidRDefault="008B74B7" w:rsidP="00667DE5">
      <w:pPr>
        <w:jc w:val="both"/>
        <w:rPr>
          <w:lang w:val="en-US"/>
        </w:rPr>
      </w:pPr>
      <w:r>
        <w:rPr>
          <w:lang w:val="en-US"/>
        </w:rPr>
        <w:lastRenderedPageBreak/>
        <w:t>In R18</w:t>
      </w:r>
      <w:r w:rsidR="00DD22FB">
        <w:rPr>
          <w:lang w:val="en-US"/>
        </w:rPr>
        <w:t>,</w:t>
      </w:r>
      <w:r>
        <w:rPr>
          <w:lang w:val="en-US"/>
        </w:rPr>
        <w:t xml:space="preserve"> the feature of </w:t>
      </w:r>
      <w:r w:rsidRPr="008B74B7">
        <w:rPr>
          <w:lang w:val="en-US"/>
        </w:rPr>
        <w:t>multiple-Rx simultaneous reception</w:t>
      </w:r>
      <w:r>
        <w:rPr>
          <w:lang w:val="en-US"/>
        </w:rPr>
        <w:t xml:space="preserve"> was introduced</w:t>
      </w:r>
      <w:r w:rsidR="00667DE5">
        <w:rPr>
          <w:lang w:val="en-US"/>
        </w:rPr>
        <w:t>, in which multiple Rx panels at the UE has the capability of simultaneous reception</w:t>
      </w:r>
      <w:r>
        <w:rPr>
          <w:lang w:val="en-US"/>
        </w:rPr>
        <w:t>. Th</w:t>
      </w:r>
      <w:r w:rsidR="00667DE5">
        <w:rPr>
          <w:lang w:val="en-US"/>
        </w:rPr>
        <w:t>e</w:t>
      </w:r>
      <w:r>
        <w:rPr>
          <w:lang w:val="en-US"/>
        </w:rPr>
        <w:t xml:space="preserve"> feature</w:t>
      </w:r>
      <w:r w:rsidR="00667DE5">
        <w:rPr>
          <w:lang w:val="en-US"/>
        </w:rPr>
        <w:t xml:space="preserve"> therefore</w:t>
      </w:r>
      <w:r>
        <w:rPr>
          <w:lang w:val="en-US"/>
        </w:rPr>
        <w:t xml:space="preserve"> can </w:t>
      </w:r>
      <w:r w:rsidR="00DD22FB" w:rsidRPr="00DD22FB">
        <w:rPr>
          <w:lang w:val="en-US"/>
        </w:rPr>
        <w:t xml:space="preserve">potentially enhance the existing measurement </w:t>
      </w:r>
      <w:r w:rsidR="00667DE5">
        <w:rPr>
          <w:lang w:val="en-US"/>
        </w:rPr>
        <w:t xml:space="preserve">delay </w:t>
      </w:r>
      <w:r w:rsidR="00DD22FB" w:rsidRPr="00DD22FB">
        <w:rPr>
          <w:lang w:val="en-US"/>
        </w:rPr>
        <w:t>requirements</w:t>
      </w:r>
      <w:r>
        <w:rPr>
          <w:lang w:val="en-US"/>
        </w:rPr>
        <w:t xml:space="preserve">. </w:t>
      </w:r>
      <w:r w:rsidR="00667DE5">
        <w:rPr>
          <w:lang w:val="en-US"/>
        </w:rPr>
        <w:t xml:space="preserve">For UE capable of multiple-Rx simultaneous reception, beam sweeping can be performed by multiple-Rx simultaneously, thus the scaling factor used for beam sweeping can be decreased and </w:t>
      </w:r>
      <w:r w:rsidR="00667DE5" w:rsidRPr="00667DE5">
        <w:rPr>
          <w:lang w:val="en-US"/>
        </w:rPr>
        <w:t>the delay for FR2-1 SSB-based L3 measurements</w:t>
      </w:r>
      <w:r w:rsidR="00667DE5">
        <w:rPr>
          <w:lang w:val="en-US"/>
        </w:rPr>
        <w:t xml:space="preserve"> </w:t>
      </w:r>
      <w:r w:rsidR="00667DE5" w:rsidRPr="00667DE5">
        <w:rPr>
          <w:lang w:val="en-US"/>
        </w:rPr>
        <w:t>can be reduced</w:t>
      </w:r>
      <w:r w:rsidR="00667DE5">
        <w:rPr>
          <w:lang w:val="en-US"/>
        </w:rPr>
        <w:t xml:space="preserve"> accordingly</w:t>
      </w:r>
      <w:r w:rsidR="00667DE5" w:rsidRPr="00667DE5">
        <w:rPr>
          <w:lang w:val="en-US"/>
        </w:rPr>
        <w:t>.</w:t>
      </w:r>
    </w:p>
    <w:p w14:paraId="16086FAE" w14:textId="3AA1470A" w:rsidR="008B74B7" w:rsidRDefault="008B74B7" w:rsidP="006B1FA8">
      <w:pPr>
        <w:jc w:val="both"/>
        <w:rPr>
          <w:lang w:val="en-US"/>
        </w:rPr>
      </w:pPr>
      <w:r>
        <w:rPr>
          <w:lang w:val="en-US"/>
        </w:rPr>
        <w:t>However, t</w:t>
      </w:r>
      <w:r w:rsidRPr="008B74B7">
        <w:rPr>
          <w:lang w:val="en-US"/>
        </w:rPr>
        <w:t xml:space="preserve">his reduction of the measurement delay comes at the cost of increased power consumption when </w:t>
      </w:r>
      <w:r w:rsidR="00DD22FB">
        <w:rPr>
          <w:lang w:val="en-US"/>
        </w:rPr>
        <w:t>activating</w:t>
      </w:r>
      <w:r w:rsidRPr="008B74B7">
        <w:rPr>
          <w:lang w:val="en-US"/>
        </w:rPr>
        <w:t xml:space="preserve"> multiple-Rx simultaneous reception</w:t>
      </w:r>
      <w:r>
        <w:rPr>
          <w:lang w:val="en-US"/>
        </w:rPr>
        <w:t xml:space="preserve">. </w:t>
      </w:r>
      <w:r w:rsidR="00744D50" w:rsidRPr="00667DE5">
        <w:rPr>
          <w:lang w:val="en-US"/>
        </w:rPr>
        <w:t>It is known that L3 measurements in connected mode, including intra-frequency, inter-frequency and inter-RAT, are conducted by the UE for many RRM purposes and procedures. It is not expected to activate multiple-Rx</w:t>
      </w:r>
      <w:r w:rsidR="00667DE5" w:rsidRPr="00667DE5">
        <w:rPr>
          <w:lang w:val="en-US"/>
        </w:rPr>
        <w:t>/panels</w:t>
      </w:r>
      <w:r w:rsidR="00744D50" w:rsidRPr="00667DE5">
        <w:rPr>
          <w:lang w:val="en-US"/>
        </w:rPr>
        <w:t xml:space="preserve"> for all of the of these procedures.</w:t>
      </w:r>
      <w:r w:rsidR="00744D50">
        <w:rPr>
          <w:lang w:val="en-US"/>
        </w:rPr>
        <w:t xml:space="preserve"> </w:t>
      </w:r>
      <w:r w:rsidRPr="008B74B7">
        <w:rPr>
          <w:lang w:val="en-US"/>
        </w:rPr>
        <w:t xml:space="preserve">Therefore, specific </w:t>
      </w:r>
      <w:r w:rsidR="00DD22FB">
        <w:rPr>
          <w:lang w:val="en-US"/>
        </w:rPr>
        <w:t xml:space="preserve">scenarios and </w:t>
      </w:r>
      <w:r w:rsidRPr="008B74B7">
        <w:rPr>
          <w:lang w:val="en-US"/>
        </w:rPr>
        <w:t>conditions need to be</w:t>
      </w:r>
      <w:r w:rsidR="00DD22FB">
        <w:rPr>
          <w:lang w:val="en-US"/>
        </w:rPr>
        <w:t xml:space="preserve"> </w:t>
      </w:r>
      <w:r w:rsidR="00744D50">
        <w:rPr>
          <w:lang w:val="en-US"/>
        </w:rPr>
        <w:t>considered</w:t>
      </w:r>
      <w:r w:rsidR="00DD22FB">
        <w:rPr>
          <w:lang w:val="en-US"/>
        </w:rPr>
        <w:t xml:space="preserve"> to</w:t>
      </w:r>
      <w:r w:rsidRPr="008B74B7">
        <w:rPr>
          <w:lang w:val="en-US"/>
        </w:rPr>
        <w:t xml:space="preserve"> apply this </w:t>
      </w:r>
      <w:r>
        <w:rPr>
          <w:lang w:val="en-US"/>
        </w:rPr>
        <w:t>enhancement</w:t>
      </w:r>
      <w:r w:rsidR="00DD22FB">
        <w:rPr>
          <w:lang w:val="en-US"/>
        </w:rPr>
        <w:t xml:space="preserve"> (i.e.,</w:t>
      </w:r>
      <w:r w:rsidRPr="008B74B7">
        <w:rPr>
          <w:lang w:val="en-US"/>
        </w:rPr>
        <w:t xml:space="preserve"> </w:t>
      </w:r>
      <w:r w:rsidR="00DD22FB">
        <w:rPr>
          <w:lang w:val="en-US"/>
        </w:rPr>
        <w:t>the use of</w:t>
      </w:r>
      <w:r w:rsidRPr="008B74B7">
        <w:rPr>
          <w:lang w:val="en-US"/>
        </w:rPr>
        <w:t xml:space="preserve"> multiple-Rx simultaneous reception for </w:t>
      </w:r>
      <w:r w:rsidR="00DD22FB">
        <w:rPr>
          <w:lang w:val="en-US"/>
        </w:rPr>
        <w:t xml:space="preserve">L3 measurement </w:t>
      </w:r>
      <w:r w:rsidRPr="008B74B7">
        <w:rPr>
          <w:lang w:val="en-US"/>
        </w:rPr>
        <w:t>delay reduction</w:t>
      </w:r>
      <w:r w:rsidR="00DD22FB">
        <w:rPr>
          <w:lang w:val="en-US"/>
        </w:rPr>
        <w:t>).</w:t>
      </w:r>
      <w:r w:rsidR="00667DE5">
        <w:rPr>
          <w:lang w:val="en-US"/>
        </w:rPr>
        <w:t xml:space="preserve"> We understand similar conditions were discussed in </w:t>
      </w:r>
      <w:r w:rsidR="00667DE5" w:rsidRPr="00667DE5">
        <w:rPr>
          <w:lang w:val="en-US"/>
        </w:rPr>
        <w:t xml:space="preserve">R18 multi-Rx </w:t>
      </w:r>
      <w:r w:rsidR="00667DE5">
        <w:rPr>
          <w:lang w:val="en-US"/>
        </w:rPr>
        <w:t>WI and yet not concluded; these conditions do not limit the discussion on having further conditions in this WI.</w:t>
      </w:r>
    </w:p>
    <w:p w14:paraId="5D8F44AD" w14:textId="22CB1325" w:rsidR="00667DE5" w:rsidRDefault="00667DE5" w:rsidP="00667DE5">
      <w:pPr>
        <w:jc w:val="both"/>
        <w:rPr>
          <w:b/>
          <w:bCs/>
        </w:rPr>
      </w:pPr>
      <w:r>
        <w:rPr>
          <w:b/>
          <w:bCs/>
        </w:rPr>
        <w:t xml:space="preserve">Proposal 1: The conditions in </w:t>
      </w:r>
      <w:r w:rsidRPr="00667DE5">
        <w:rPr>
          <w:b/>
          <w:bCs/>
        </w:rPr>
        <w:t>R18 multi-Rx WI</w:t>
      </w:r>
      <w:r>
        <w:rPr>
          <w:b/>
          <w:bCs/>
        </w:rPr>
        <w:t xml:space="preserve"> do not limit the discussion on having further conditions in R19 for UE supporting multi-Rx to enhance </w:t>
      </w:r>
      <w:r w:rsidRPr="00667DE5">
        <w:rPr>
          <w:b/>
          <w:bCs/>
        </w:rPr>
        <w:t>FR2-1 SSB based L3 measurement delay</w:t>
      </w:r>
      <w:r>
        <w:rPr>
          <w:b/>
          <w:bCs/>
        </w:rPr>
        <w:t>.</w:t>
      </w:r>
    </w:p>
    <w:p w14:paraId="582F26DE" w14:textId="77777777" w:rsidR="00667DE5" w:rsidRPr="00667DE5" w:rsidRDefault="00667DE5" w:rsidP="006B1FA8">
      <w:pPr>
        <w:jc w:val="both"/>
      </w:pPr>
    </w:p>
    <w:p w14:paraId="2A880025" w14:textId="2568931C" w:rsidR="00951FA6" w:rsidRDefault="00667DE5" w:rsidP="00951FA6">
      <w:pPr>
        <w:jc w:val="both"/>
      </w:pPr>
      <w:r>
        <w:t>In our view, the conditions can include UE mobility and location with</w:t>
      </w:r>
      <w:r w:rsidR="001F7903">
        <w:t>in</w:t>
      </w:r>
      <w:r>
        <w:t xml:space="preserve"> the cell. For example, for the UE located at the cell edge, handover </w:t>
      </w:r>
      <w:r w:rsidR="001F7903">
        <w:t xml:space="preserve">from </w:t>
      </w:r>
      <w:r>
        <w:t>one cell to another is more likely to happen compared with</w:t>
      </w:r>
      <w:r w:rsidR="001F7903">
        <w:t xml:space="preserve"> a UE located at</w:t>
      </w:r>
      <w:r>
        <w:t xml:space="preserve"> </w:t>
      </w:r>
      <w:r w:rsidR="001F7903">
        <w:t xml:space="preserve">the </w:t>
      </w:r>
      <w:r>
        <w:t>cell-centre</w:t>
      </w:r>
      <w:r w:rsidR="001F7903">
        <w:t xml:space="preserve">. Since it is crucial to complete handover procedure as fast as possible, it will be beneficial to activate multi-Rx </w:t>
      </w:r>
      <w:r w:rsidR="00951FA6">
        <w:t xml:space="preserve">in this case </w:t>
      </w:r>
      <w:r w:rsidR="001F7903">
        <w:t xml:space="preserve">to optimize beam sweeping in SSB based L3 measurements. </w:t>
      </w:r>
      <w:r w:rsidR="00951FA6">
        <w:t>In the same way</w:t>
      </w:r>
      <w:r w:rsidR="001F7903">
        <w:t>,</w:t>
      </w:r>
      <w:r w:rsidR="00951FA6">
        <w:t xml:space="preserve"> </w:t>
      </w:r>
      <w:r w:rsidR="001F7903">
        <w:t xml:space="preserve">for a UE </w:t>
      </w:r>
      <w:r w:rsidR="00951FA6">
        <w:t>with</w:t>
      </w:r>
      <w:r w:rsidR="001F7903">
        <w:t xml:space="preserve"> high mobility</w:t>
      </w:r>
      <w:r w:rsidR="00951FA6">
        <w:t xml:space="preserve"> conditions, activating multi-Rx can optimize beam sweeping factor and reduce the required measurement delay. Other conditions for applying this enhancement can be based on whether the UE has a prior knowledge of the target cell, e.g., when the target cell is known or unknown.</w:t>
      </w:r>
    </w:p>
    <w:p w14:paraId="223AA9C9" w14:textId="235CDE7E" w:rsidR="00951FA6" w:rsidRDefault="00951FA6" w:rsidP="00951FA6">
      <w:pPr>
        <w:jc w:val="both"/>
        <w:rPr>
          <w:b/>
          <w:bCs/>
        </w:rPr>
      </w:pPr>
      <w:r>
        <w:rPr>
          <w:b/>
          <w:bCs/>
        </w:rPr>
        <w:t xml:space="preserve">Proposal 2: </w:t>
      </w:r>
      <w:r w:rsidRPr="00951FA6">
        <w:rPr>
          <w:b/>
          <w:bCs/>
        </w:rPr>
        <w:t xml:space="preserve">Conditions for UE to apply L3 measurement delay reduction by optimizing Rx </w:t>
      </w:r>
      <w:r>
        <w:rPr>
          <w:b/>
          <w:bCs/>
        </w:rPr>
        <w:t>beam sweeping factor:</w:t>
      </w:r>
    </w:p>
    <w:p w14:paraId="3F904E33" w14:textId="0550A2CD" w:rsidR="00951FA6" w:rsidRDefault="00951FA6" w:rsidP="00951FA6">
      <w:pPr>
        <w:pStyle w:val="ListParagraph"/>
        <w:numPr>
          <w:ilvl w:val="0"/>
          <w:numId w:val="33"/>
        </w:numPr>
        <w:spacing w:line="256" w:lineRule="auto"/>
        <w:jc w:val="both"/>
        <w:rPr>
          <w:b/>
          <w:bCs/>
        </w:rPr>
      </w:pPr>
      <w:r>
        <w:rPr>
          <w:b/>
          <w:bCs/>
        </w:rPr>
        <w:t>For UE at the cell-edge</w:t>
      </w:r>
    </w:p>
    <w:p w14:paraId="49C800EB" w14:textId="1096509E" w:rsidR="00951FA6" w:rsidRDefault="00951FA6" w:rsidP="00951FA6">
      <w:pPr>
        <w:pStyle w:val="ListParagraph"/>
        <w:numPr>
          <w:ilvl w:val="0"/>
          <w:numId w:val="33"/>
        </w:numPr>
        <w:spacing w:line="256" w:lineRule="auto"/>
        <w:jc w:val="both"/>
        <w:rPr>
          <w:b/>
          <w:bCs/>
        </w:rPr>
      </w:pPr>
      <w:r>
        <w:rPr>
          <w:b/>
          <w:bCs/>
        </w:rPr>
        <w:t>F</w:t>
      </w:r>
      <w:r w:rsidRPr="00951FA6">
        <w:rPr>
          <w:b/>
          <w:bCs/>
        </w:rPr>
        <w:t xml:space="preserve">or UE with high mobility </w:t>
      </w:r>
    </w:p>
    <w:p w14:paraId="719F742B" w14:textId="5DA4A771" w:rsidR="00951FA6" w:rsidRDefault="00951FA6" w:rsidP="00951FA6">
      <w:pPr>
        <w:pStyle w:val="ListParagraph"/>
        <w:numPr>
          <w:ilvl w:val="0"/>
          <w:numId w:val="33"/>
        </w:numPr>
        <w:spacing w:line="256" w:lineRule="auto"/>
        <w:jc w:val="both"/>
        <w:rPr>
          <w:b/>
          <w:bCs/>
        </w:rPr>
      </w:pPr>
      <w:r>
        <w:rPr>
          <w:b/>
          <w:bCs/>
        </w:rPr>
        <w:t>For UE at the cell-edge and with high mobility</w:t>
      </w:r>
    </w:p>
    <w:p w14:paraId="1F213776" w14:textId="422E9852" w:rsidR="00951FA6" w:rsidRDefault="00951FA6" w:rsidP="00951FA6">
      <w:pPr>
        <w:pStyle w:val="ListParagraph"/>
        <w:numPr>
          <w:ilvl w:val="0"/>
          <w:numId w:val="33"/>
        </w:numPr>
        <w:spacing w:line="256" w:lineRule="auto"/>
        <w:jc w:val="both"/>
        <w:rPr>
          <w:b/>
          <w:bCs/>
        </w:rPr>
      </w:pPr>
      <w:r>
        <w:rPr>
          <w:b/>
          <w:bCs/>
        </w:rPr>
        <w:t xml:space="preserve">Based on prior the knowledge of the target cell </w:t>
      </w:r>
    </w:p>
    <w:p w14:paraId="71ECCC05" w14:textId="2111792D" w:rsidR="00667DE5" w:rsidRDefault="00667DE5" w:rsidP="006B1FA8">
      <w:pPr>
        <w:jc w:val="both"/>
      </w:pPr>
    </w:p>
    <w:p w14:paraId="76D8C79D" w14:textId="321EC61B" w:rsidR="008B74B7" w:rsidRDefault="00951FA6" w:rsidP="006B1FA8">
      <w:pPr>
        <w:jc w:val="both"/>
      </w:pPr>
      <w:r>
        <w:t xml:space="preserve">The RRM requirements for SSB based L3 measurements cover the following scenarios: </w:t>
      </w:r>
      <w:r w:rsidRPr="00951FA6">
        <w:t>Intra-frequency measurement without gap</w:t>
      </w:r>
      <w:r>
        <w:t xml:space="preserve">, </w:t>
      </w:r>
      <w:r w:rsidRPr="00951FA6">
        <w:t>Intra-frequency measurements with measurement gaps</w:t>
      </w:r>
      <w:r>
        <w:t xml:space="preserve">, </w:t>
      </w:r>
      <w:r w:rsidRPr="00951FA6">
        <w:t>Inter-frequency measurement with measurement gaps</w:t>
      </w:r>
      <w:r>
        <w:t xml:space="preserve"> and </w:t>
      </w:r>
      <w:r w:rsidRPr="00951FA6">
        <w:t>Inter frequency measurements without measurement gaps</w:t>
      </w:r>
      <w:r>
        <w:t xml:space="preserve">. By optimizing Rx beam sweeping for UE supporting multi-Rx, the aforementioned L3 measurements can be enhanced in FR2. However, this enhancement needs to be applied to certain scenarios to maintain the power consumption when activating multiple Rx. </w:t>
      </w:r>
      <w:r w:rsidR="00667DE5">
        <w:t>In our view, t</w:t>
      </w:r>
      <w:r w:rsidR="008B74B7" w:rsidRPr="008B74B7">
        <w:t xml:space="preserve">he </w:t>
      </w:r>
      <w:r>
        <w:t xml:space="preserve">scenarios should be focused </w:t>
      </w:r>
      <w:r w:rsidR="008B74B7" w:rsidRPr="008B74B7">
        <w:t xml:space="preserve">on </w:t>
      </w:r>
      <w:r>
        <w:t xml:space="preserve">the </w:t>
      </w:r>
      <w:r w:rsidR="008B74B7" w:rsidRPr="008B74B7">
        <w:t>one-time events/procedures that does not happen frequently</w:t>
      </w:r>
      <w:r>
        <w:t xml:space="preserve"> such as:</w:t>
      </w:r>
    </w:p>
    <w:p w14:paraId="542EF2BD" w14:textId="7E9B4DAD" w:rsidR="008B74B7" w:rsidRDefault="008B74B7" w:rsidP="008B74B7">
      <w:pPr>
        <w:pStyle w:val="ListParagraph"/>
        <w:numPr>
          <w:ilvl w:val="0"/>
          <w:numId w:val="27"/>
        </w:numPr>
        <w:jc w:val="both"/>
      </w:pPr>
      <w:r w:rsidRPr="008B74B7">
        <w:t>Handover</w:t>
      </w:r>
      <w:r>
        <w:t xml:space="preserve"> </w:t>
      </w:r>
      <w:r w:rsidRPr="008B74B7">
        <w:t>event</w:t>
      </w:r>
      <w:r>
        <w:t xml:space="preserve">, </w:t>
      </w:r>
      <w:r w:rsidRPr="008B74B7">
        <w:t>DAPS Handover event</w:t>
      </w:r>
      <w:r>
        <w:t>, h</w:t>
      </w:r>
      <w:r w:rsidRPr="008B74B7">
        <w:t xml:space="preserve">andover with </w:t>
      </w:r>
      <w:proofErr w:type="spellStart"/>
      <w:r w:rsidRPr="008B74B7">
        <w:t>PSCell</w:t>
      </w:r>
      <w:proofErr w:type="spellEnd"/>
      <w:r w:rsidRPr="008B74B7">
        <w:t xml:space="preserve"> event</w:t>
      </w:r>
    </w:p>
    <w:p w14:paraId="26FFDE2F" w14:textId="3490FF78" w:rsidR="008B74B7" w:rsidRDefault="008B74B7" w:rsidP="008B74B7">
      <w:pPr>
        <w:pStyle w:val="ListParagraph"/>
        <w:numPr>
          <w:ilvl w:val="0"/>
          <w:numId w:val="27"/>
        </w:numPr>
        <w:jc w:val="both"/>
      </w:pPr>
      <w:proofErr w:type="spellStart"/>
      <w:r w:rsidRPr="008B74B7">
        <w:t>SCell</w:t>
      </w:r>
      <w:proofErr w:type="spellEnd"/>
      <w:r w:rsidRPr="008B74B7">
        <w:t xml:space="preserve"> </w:t>
      </w:r>
      <w:r>
        <w:t>a</w:t>
      </w:r>
      <w:r w:rsidRPr="008B74B7">
        <w:t>ctivation event</w:t>
      </w:r>
      <w:r>
        <w:t xml:space="preserve">, </w:t>
      </w:r>
      <w:r w:rsidRPr="008B74B7">
        <w:t xml:space="preserve">SCG </w:t>
      </w:r>
      <w:r>
        <w:t>a</w:t>
      </w:r>
      <w:r w:rsidRPr="008B74B7">
        <w:t>ctivation event</w:t>
      </w:r>
    </w:p>
    <w:p w14:paraId="39A57C68" w14:textId="2C0C7067" w:rsidR="008B74B7" w:rsidRDefault="008B74B7" w:rsidP="008B74B7">
      <w:pPr>
        <w:pStyle w:val="ListParagraph"/>
        <w:numPr>
          <w:ilvl w:val="0"/>
          <w:numId w:val="27"/>
        </w:numPr>
        <w:jc w:val="both"/>
      </w:pPr>
      <w:proofErr w:type="spellStart"/>
      <w:r w:rsidRPr="008B74B7">
        <w:t>PSCell</w:t>
      </w:r>
      <w:proofErr w:type="spellEnd"/>
      <w:r w:rsidRPr="008B74B7">
        <w:t xml:space="preserve"> </w:t>
      </w:r>
      <w:r>
        <w:t>a</w:t>
      </w:r>
      <w:r w:rsidRPr="008B74B7">
        <w:t>ddition event</w:t>
      </w:r>
    </w:p>
    <w:p w14:paraId="02E7EE0A" w14:textId="77777777" w:rsidR="00497812" w:rsidRDefault="00497812" w:rsidP="00497812">
      <w:pPr>
        <w:jc w:val="both"/>
        <w:rPr>
          <w:lang w:val="en-US"/>
        </w:rPr>
      </w:pPr>
    </w:p>
    <w:p w14:paraId="446F449C" w14:textId="0C8F13A5" w:rsidR="00164D3F" w:rsidRPr="00951FA6" w:rsidRDefault="00164D3F" w:rsidP="00520509">
      <w:pPr>
        <w:jc w:val="both"/>
        <w:rPr>
          <w:b/>
          <w:bCs/>
        </w:rPr>
      </w:pPr>
    </w:p>
    <w:p w14:paraId="31CFBBB3" w14:textId="46127202" w:rsidR="00951FA6" w:rsidRDefault="00951FA6" w:rsidP="00951FA6">
      <w:pPr>
        <w:jc w:val="both"/>
        <w:rPr>
          <w:b/>
          <w:bCs/>
        </w:rPr>
      </w:pPr>
      <w:r>
        <w:rPr>
          <w:b/>
          <w:bCs/>
        </w:rPr>
        <w:t>Proposal 3: L3 measurement delay reduction</w:t>
      </w:r>
      <w:r w:rsidRPr="00951FA6">
        <w:rPr>
          <w:b/>
          <w:bCs/>
        </w:rPr>
        <w:t xml:space="preserve"> (including intra/inter frequency with/without gap) </w:t>
      </w:r>
      <w:r>
        <w:rPr>
          <w:b/>
          <w:bCs/>
        </w:rPr>
        <w:t>by optimizing Rx beam sweeping factor are applied to one-time event/procedure scenarios that does not happen frequently, including:</w:t>
      </w:r>
    </w:p>
    <w:p w14:paraId="09608910" w14:textId="77777777" w:rsidR="00951FA6" w:rsidRDefault="00951FA6" w:rsidP="00951FA6">
      <w:pPr>
        <w:ind w:left="284"/>
        <w:jc w:val="both"/>
        <w:rPr>
          <w:b/>
          <w:bCs/>
        </w:rPr>
      </w:pPr>
      <w:r>
        <w:rPr>
          <w:b/>
          <w:bCs/>
        </w:rPr>
        <w:t>•</w:t>
      </w:r>
      <w:r>
        <w:rPr>
          <w:b/>
          <w:bCs/>
        </w:rPr>
        <w:tab/>
        <w:t xml:space="preserve">Handover event, DAPS Handover event, handover with </w:t>
      </w:r>
      <w:proofErr w:type="spellStart"/>
      <w:r>
        <w:rPr>
          <w:b/>
          <w:bCs/>
        </w:rPr>
        <w:t>PSCell</w:t>
      </w:r>
      <w:proofErr w:type="spellEnd"/>
      <w:r>
        <w:rPr>
          <w:b/>
          <w:bCs/>
        </w:rPr>
        <w:t xml:space="preserve"> event</w:t>
      </w:r>
    </w:p>
    <w:p w14:paraId="5776E5C8" w14:textId="77777777" w:rsidR="00951FA6" w:rsidRDefault="00951FA6" w:rsidP="00951FA6">
      <w:pPr>
        <w:ind w:left="284"/>
        <w:jc w:val="both"/>
        <w:rPr>
          <w:b/>
          <w:bCs/>
        </w:rPr>
      </w:pPr>
      <w:r>
        <w:rPr>
          <w:b/>
          <w:bCs/>
        </w:rPr>
        <w:t>•</w:t>
      </w:r>
      <w:r>
        <w:rPr>
          <w:b/>
          <w:bCs/>
        </w:rPr>
        <w:tab/>
      </w:r>
      <w:proofErr w:type="spellStart"/>
      <w:r>
        <w:rPr>
          <w:b/>
          <w:bCs/>
        </w:rPr>
        <w:t>SCell</w:t>
      </w:r>
      <w:proofErr w:type="spellEnd"/>
      <w:r>
        <w:rPr>
          <w:b/>
          <w:bCs/>
        </w:rPr>
        <w:t xml:space="preserve"> activation event, SCG activation event</w:t>
      </w:r>
    </w:p>
    <w:p w14:paraId="075A01A0" w14:textId="77777777" w:rsidR="00951FA6" w:rsidRDefault="00951FA6" w:rsidP="00951FA6">
      <w:pPr>
        <w:ind w:left="284"/>
        <w:jc w:val="both"/>
        <w:rPr>
          <w:b/>
          <w:bCs/>
        </w:rPr>
      </w:pPr>
      <w:r>
        <w:rPr>
          <w:b/>
          <w:bCs/>
        </w:rPr>
        <w:t>•</w:t>
      </w:r>
      <w:r>
        <w:rPr>
          <w:b/>
          <w:bCs/>
        </w:rPr>
        <w:tab/>
      </w:r>
      <w:proofErr w:type="spellStart"/>
      <w:r>
        <w:rPr>
          <w:b/>
          <w:bCs/>
        </w:rPr>
        <w:t>PSCell</w:t>
      </w:r>
      <w:proofErr w:type="spellEnd"/>
      <w:r>
        <w:rPr>
          <w:b/>
          <w:bCs/>
        </w:rPr>
        <w:t xml:space="preserve"> addition event</w:t>
      </w:r>
    </w:p>
    <w:p w14:paraId="6AF22666" w14:textId="6E5C9D5B" w:rsidR="00951FA6" w:rsidRDefault="00951FA6" w:rsidP="00520509">
      <w:pPr>
        <w:jc w:val="both"/>
        <w:rPr>
          <w:b/>
          <w:bCs/>
        </w:rPr>
      </w:pPr>
    </w:p>
    <w:p w14:paraId="3D26AA57" w14:textId="16BCBD23" w:rsidR="00951FA6" w:rsidRDefault="00951FA6" w:rsidP="00951FA6">
      <w:pPr>
        <w:pStyle w:val="Heading2"/>
        <w:numPr>
          <w:ilvl w:val="1"/>
          <w:numId w:val="3"/>
        </w:numPr>
        <w:rPr>
          <w:lang w:val="en-US"/>
        </w:rPr>
      </w:pPr>
      <w:r>
        <w:rPr>
          <w:lang w:val="en-US"/>
        </w:rPr>
        <w:t xml:space="preserve">For UE not </w:t>
      </w:r>
      <w:r>
        <w:rPr>
          <w:rFonts w:eastAsia="DengXian"/>
          <w:lang w:val="en-US"/>
        </w:rPr>
        <w:t>supporting</w:t>
      </w:r>
      <w:r>
        <w:rPr>
          <w:lang w:val="en-US"/>
        </w:rPr>
        <w:t xml:space="preserve"> multiple-Rx</w:t>
      </w:r>
    </w:p>
    <w:p w14:paraId="4F107A8B" w14:textId="1A544577" w:rsidR="00951FA6" w:rsidRPr="00951FA6" w:rsidRDefault="00951FA6" w:rsidP="00520509">
      <w:pPr>
        <w:jc w:val="both"/>
        <w:rPr>
          <w:lang w:val="en-US"/>
        </w:rPr>
      </w:pPr>
      <w:r>
        <w:rPr>
          <w:lang w:val="en-US"/>
        </w:rPr>
        <w:t xml:space="preserve">In the previous meeting, the discussion on CSSF optimization </w:t>
      </w:r>
      <w:r w:rsidR="00001824" w:rsidRPr="00001824">
        <w:rPr>
          <w:lang w:val="en-US"/>
        </w:rPr>
        <w:t xml:space="preserve">outside gap in CA/DC scenarios </w:t>
      </w:r>
      <w:r>
        <w:rPr>
          <w:lang w:val="en-US"/>
        </w:rPr>
        <w:t xml:space="preserve">was clarified to consider the case when UE is not capable of Rel-18 multi-Rx as a starting point as captured in the WF </w:t>
      </w:r>
      <w:r>
        <w:rPr>
          <w:lang w:val="en-US"/>
        </w:rPr>
        <w:fldChar w:fldCharType="begin"/>
      </w:r>
      <w:r>
        <w:rPr>
          <w:lang w:val="en-US"/>
        </w:rPr>
        <w:instrText xml:space="preserve"> REF _Ref166497859 \n \h </w:instrText>
      </w:r>
      <w:r>
        <w:rPr>
          <w:lang w:val="en-US"/>
        </w:rPr>
      </w:r>
      <w:r>
        <w:rPr>
          <w:lang w:val="en-US"/>
        </w:rPr>
        <w:fldChar w:fldCharType="separate"/>
      </w:r>
      <w:r>
        <w:rPr>
          <w:lang w:val="en-US"/>
        </w:rPr>
        <w:t>[2]</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951FA6" w14:paraId="3013F97A" w14:textId="77777777" w:rsidTr="00951FA6">
        <w:tc>
          <w:tcPr>
            <w:tcW w:w="9629" w:type="dxa"/>
          </w:tcPr>
          <w:p w14:paraId="6C86CCA4" w14:textId="77777777" w:rsidR="00951FA6" w:rsidRDefault="00951FA6" w:rsidP="00951FA6">
            <w:pPr>
              <w:rPr>
                <w:rFonts w:ascii="Times New Roman" w:eastAsia="Times New Roman" w:hAnsi="Times New Roman" w:cs="Times New Roman"/>
                <w:b/>
                <w:color w:val="0070C0"/>
                <w:sz w:val="24"/>
                <w:szCs w:val="24"/>
                <w:u w:val="single"/>
                <w:lang w:eastAsia="ko-KR"/>
              </w:rPr>
            </w:pPr>
            <w:r>
              <w:rPr>
                <w:b/>
                <w:color w:val="0070C0"/>
                <w:u w:val="single"/>
                <w:lang w:eastAsia="ko-KR"/>
              </w:rPr>
              <w:t>Issue 2-2-1: Clarification on the bullets in WID for this CSSF optimization</w:t>
            </w:r>
          </w:p>
          <w:p w14:paraId="76132BA5" w14:textId="77777777" w:rsidR="00951FA6" w:rsidRDefault="00951FA6" w:rsidP="00951FA6">
            <w:pPr>
              <w:rPr>
                <w:highlight w:val="green"/>
              </w:rPr>
            </w:pPr>
            <w:r>
              <w:rPr>
                <w:highlight w:val="green"/>
              </w:rPr>
              <w:t>Agreement:</w:t>
            </w:r>
          </w:p>
          <w:p w14:paraId="3101E0A5" w14:textId="648C5C6C" w:rsidR="00951FA6" w:rsidRPr="00951FA6" w:rsidRDefault="00951FA6" w:rsidP="00951FA6">
            <w:r>
              <w:rPr>
                <w:highlight w:val="green"/>
              </w:rPr>
              <w:t xml:space="preserve">Rel-19 discussion on </w:t>
            </w:r>
            <w:r>
              <w:rPr>
                <w:highlight w:val="green"/>
                <w:lang w:eastAsia="ko-KR"/>
              </w:rPr>
              <w:t>CSSF optimization</w:t>
            </w:r>
            <w:r>
              <w:rPr>
                <w:highlight w:val="green"/>
              </w:rPr>
              <w:t xml:space="preserve"> starts for the case UE is not capable of Rel-18 multi-Rx </w:t>
            </w:r>
            <w:proofErr w:type="spellStart"/>
            <w:r>
              <w:rPr>
                <w:highlight w:val="green"/>
              </w:rPr>
              <w:t>simulaeous</w:t>
            </w:r>
            <w:proofErr w:type="spellEnd"/>
            <w:r>
              <w:rPr>
                <w:highlight w:val="green"/>
              </w:rPr>
              <w:t xml:space="preserve"> reception, further discuss whether/how it can be applied to the case UE is capable of Rel-18 multi-Rx </w:t>
            </w:r>
            <w:proofErr w:type="spellStart"/>
            <w:r>
              <w:rPr>
                <w:highlight w:val="green"/>
              </w:rPr>
              <w:t>simulaeous</w:t>
            </w:r>
            <w:proofErr w:type="spellEnd"/>
            <w:r>
              <w:rPr>
                <w:highlight w:val="green"/>
              </w:rPr>
              <w:t xml:space="preserve"> reception but work in single-Rx currently.</w:t>
            </w:r>
          </w:p>
        </w:tc>
      </w:tr>
    </w:tbl>
    <w:p w14:paraId="674B83D5" w14:textId="58FCC1DA" w:rsidR="00951FA6" w:rsidRDefault="00951FA6" w:rsidP="00520509">
      <w:pPr>
        <w:jc w:val="both"/>
        <w:rPr>
          <w:lang w:val="en-US"/>
        </w:rPr>
      </w:pPr>
    </w:p>
    <w:p w14:paraId="7F910377" w14:textId="0DA7B295" w:rsidR="008B74B7" w:rsidRDefault="00001824" w:rsidP="00204F6E">
      <w:pPr>
        <w:jc w:val="both"/>
        <w:rPr>
          <w:lang w:val="en-US"/>
        </w:rPr>
      </w:pPr>
      <w:r w:rsidRPr="00001824">
        <w:rPr>
          <w:lang w:val="en-US"/>
        </w:rPr>
        <w:t xml:space="preserve">In the </w:t>
      </w:r>
      <w:r>
        <w:rPr>
          <w:lang w:val="en-US"/>
        </w:rPr>
        <w:t xml:space="preserve">previous meeting, some companies discussed that the enhancement on </w:t>
      </w:r>
      <w:r w:rsidRPr="00001824">
        <w:rPr>
          <w:lang w:val="en-US"/>
        </w:rPr>
        <w:t>CSSF outside gap in CA/DC scenarios</w:t>
      </w:r>
      <w:r>
        <w:rPr>
          <w:lang w:val="en-US"/>
        </w:rPr>
        <w:t xml:space="preserve"> is to consider a higher number of searchers as 3, given that the ba</w:t>
      </w:r>
      <w:r w:rsidRPr="00001824">
        <w:rPr>
          <w:lang w:val="en-US"/>
        </w:rPr>
        <w:t>seline assumption on number of searchers is 2</w:t>
      </w:r>
      <w:r>
        <w:rPr>
          <w:lang w:val="en-US"/>
        </w:rPr>
        <w:t>. However, in our view, increasing the number of searchers can have a big impact on the UE implementation and it is not preferable to have it at this stage of R19.</w:t>
      </w:r>
    </w:p>
    <w:p w14:paraId="5FB110DE" w14:textId="7F415B33" w:rsidR="00001824" w:rsidRDefault="00001824" w:rsidP="00001824">
      <w:pPr>
        <w:jc w:val="both"/>
        <w:rPr>
          <w:b/>
          <w:bCs/>
        </w:rPr>
      </w:pPr>
      <w:r>
        <w:rPr>
          <w:b/>
          <w:bCs/>
        </w:rPr>
        <w:t xml:space="preserve">Proposal 4: </w:t>
      </w:r>
      <w:r w:rsidRPr="00001824">
        <w:rPr>
          <w:b/>
          <w:bCs/>
        </w:rPr>
        <w:t xml:space="preserve">RAN4 to consider </w:t>
      </w:r>
      <w:r>
        <w:rPr>
          <w:b/>
          <w:bCs/>
        </w:rPr>
        <w:t>only</w:t>
      </w:r>
      <w:r w:rsidRPr="00001824">
        <w:rPr>
          <w:b/>
          <w:bCs/>
        </w:rPr>
        <w:t xml:space="preserve"> 2 searchers for </w:t>
      </w:r>
      <w:r>
        <w:rPr>
          <w:b/>
          <w:bCs/>
        </w:rPr>
        <w:t xml:space="preserve">CSSF optimization to reduce </w:t>
      </w:r>
      <w:r w:rsidRPr="00001824">
        <w:rPr>
          <w:b/>
          <w:bCs/>
        </w:rPr>
        <w:t>FR2 L3 measurement delay.</w:t>
      </w:r>
    </w:p>
    <w:p w14:paraId="757AC469" w14:textId="77777777" w:rsidR="00001824" w:rsidRPr="00001824" w:rsidRDefault="00001824" w:rsidP="00204F6E">
      <w:pPr>
        <w:jc w:val="both"/>
      </w:pPr>
    </w:p>
    <w:p w14:paraId="3B0F8383" w14:textId="607A1E8B" w:rsidR="00001824" w:rsidRPr="00001824" w:rsidRDefault="00001824" w:rsidP="00204F6E">
      <w:pPr>
        <w:jc w:val="both"/>
      </w:pPr>
      <w:r>
        <w:t xml:space="preserve">On the other hand, RAN4 needs to discuss the scenarios for which </w:t>
      </w:r>
      <w:r w:rsidRPr="00001824">
        <w:t>FR2</w:t>
      </w:r>
      <w:r>
        <w:t xml:space="preserve"> SSB based</w:t>
      </w:r>
      <w:r w:rsidRPr="00001824">
        <w:t xml:space="preserve"> L3 measurement delay</w:t>
      </w:r>
      <w:r>
        <w:t xml:space="preserve"> can be reduced by optimizing CSSF outside gap. The scenarios can include both cases of </w:t>
      </w:r>
      <w:r w:rsidRPr="00001824">
        <w:t>Intra-frequency measurement without MG</w:t>
      </w:r>
      <w:r>
        <w:t xml:space="preserve"> and </w:t>
      </w:r>
      <w:r w:rsidRPr="00001824">
        <w:t>Inter-frequency measurement without MG</w:t>
      </w:r>
      <w:r>
        <w:t xml:space="preserve">. </w:t>
      </w:r>
    </w:p>
    <w:p w14:paraId="291D7CFA" w14:textId="34AABBF4" w:rsidR="00001824" w:rsidRDefault="00001824" w:rsidP="00001824">
      <w:pPr>
        <w:jc w:val="both"/>
        <w:rPr>
          <w:b/>
          <w:bCs/>
        </w:rPr>
      </w:pPr>
      <w:r>
        <w:rPr>
          <w:b/>
          <w:bCs/>
        </w:rPr>
        <w:t xml:space="preserve">Proposal 5: For </w:t>
      </w:r>
      <w:r w:rsidRPr="00001824">
        <w:rPr>
          <w:b/>
          <w:bCs/>
        </w:rPr>
        <w:t>L3 measurement delay reduction by optimizing CSSF</w:t>
      </w:r>
      <w:r>
        <w:rPr>
          <w:b/>
          <w:bCs/>
        </w:rPr>
        <w:t xml:space="preserve">, RAN4 to consider the scenarios of </w:t>
      </w:r>
      <w:r w:rsidRPr="00001824">
        <w:rPr>
          <w:b/>
          <w:bCs/>
        </w:rPr>
        <w:t>Intra-frequency measurement without MG and Inter-frequency measurement without MG</w:t>
      </w:r>
      <w:r>
        <w:rPr>
          <w:b/>
          <w:bCs/>
        </w:rPr>
        <w:t>.</w:t>
      </w:r>
    </w:p>
    <w:p w14:paraId="58F3ED6A" w14:textId="20E7E89B" w:rsidR="00001824" w:rsidRPr="00001824" w:rsidRDefault="00001824" w:rsidP="00204F6E">
      <w:pPr>
        <w:jc w:val="both"/>
      </w:pPr>
    </w:p>
    <w:p w14:paraId="7BD347C4" w14:textId="737512A6" w:rsidR="00001824" w:rsidRDefault="00001824" w:rsidP="00204F6E">
      <w:pPr>
        <w:jc w:val="both"/>
        <w:rPr>
          <w:lang w:val="en-US"/>
        </w:rPr>
      </w:pPr>
    </w:p>
    <w:p w14:paraId="6D597299" w14:textId="1B8E4102" w:rsidR="00001824" w:rsidRDefault="00001824" w:rsidP="00204F6E">
      <w:pPr>
        <w:jc w:val="both"/>
        <w:rPr>
          <w:lang w:val="en-US"/>
        </w:rPr>
      </w:pPr>
    </w:p>
    <w:p w14:paraId="3B60B315" w14:textId="77777777" w:rsidR="00001824" w:rsidRPr="00001824" w:rsidRDefault="00001824" w:rsidP="00204F6E">
      <w:pPr>
        <w:jc w:val="both"/>
        <w:rPr>
          <w:lang w:val="en-US"/>
        </w:rPr>
      </w:pPr>
    </w:p>
    <w:p w14:paraId="2A3739F7" w14:textId="544A2EE6" w:rsidR="002634C9" w:rsidRPr="004D4F98" w:rsidRDefault="002634C9" w:rsidP="002634C9">
      <w:pPr>
        <w:pStyle w:val="Heading1"/>
        <w:rPr>
          <w:lang w:val="en-US"/>
        </w:rPr>
      </w:pPr>
      <w:r w:rsidRPr="004D4F98">
        <w:rPr>
          <w:lang w:val="en-US"/>
        </w:rPr>
        <w:lastRenderedPageBreak/>
        <w:t>Summary</w:t>
      </w:r>
    </w:p>
    <w:p w14:paraId="41ACA455" w14:textId="3E6F4528"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1929D4">
        <w:rPr>
          <w:lang w:eastAsia="ja-JP"/>
        </w:rPr>
        <w:t>proposal</w:t>
      </w:r>
      <w:r>
        <w:rPr>
          <w:lang w:eastAsia="ja-JP"/>
        </w:rPr>
        <w:t xml:space="preserve"> </w:t>
      </w:r>
      <w:r w:rsidR="00375D3D">
        <w:rPr>
          <w:lang w:eastAsia="ja-JP"/>
        </w:rPr>
        <w:t xml:space="preserve">is </w:t>
      </w:r>
      <w:r w:rsidR="001D4A23">
        <w:rPr>
          <w:lang w:eastAsia="ja-JP"/>
        </w:rPr>
        <w:t>concluded</w:t>
      </w:r>
      <w:r>
        <w:rPr>
          <w:lang w:eastAsia="ja-JP"/>
        </w:rPr>
        <w:t>:</w:t>
      </w:r>
    </w:p>
    <w:p w14:paraId="02991383" w14:textId="77777777" w:rsidR="00001824" w:rsidRDefault="00001824" w:rsidP="00001824">
      <w:pPr>
        <w:jc w:val="both"/>
        <w:rPr>
          <w:b/>
          <w:bCs/>
        </w:rPr>
      </w:pPr>
      <w:r>
        <w:rPr>
          <w:b/>
          <w:bCs/>
        </w:rPr>
        <w:t>Proposal 1: The conditions in R18 multi-Rx WI do not limit the discussion on having further conditions in R19 for UE supporting multi-Rx to enhance FR2-1 SSB based L3 measurement delay.</w:t>
      </w:r>
    </w:p>
    <w:p w14:paraId="528B09EA" w14:textId="77777777" w:rsidR="00001824" w:rsidRDefault="00001824" w:rsidP="00001824">
      <w:pPr>
        <w:jc w:val="both"/>
        <w:rPr>
          <w:b/>
          <w:bCs/>
        </w:rPr>
      </w:pPr>
      <w:r>
        <w:rPr>
          <w:b/>
          <w:bCs/>
        </w:rPr>
        <w:t>Proposal 2: Conditions for UE to apply L3 measurement delay reduction by optimizing Rx beam sweeping factor:</w:t>
      </w:r>
    </w:p>
    <w:p w14:paraId="3B084401" w14:textId="77777777" w:rsidR="00001824" w:rsidRDefault="00001824" w:rsidP="00001824">
      <w:pPr>
        <w:pStyle w:val="ListParagraph"/>
        <w:numPr>
          <w:ilvl w:val="0"/>
          <w:numId w:val="33"/>
        </w:numPr>
        <w:spacing w:line="254" w:lineRule="auto"/>
        <w:jc w:val="both"/>
        <w:rPr>
          <w:b/>
          <w:bCs/>
        </w:rPr>
      </w:pPr>
      <w:r>
        <w:rPr>
          <w:b/>
          <w:bCs/>
        </w:rPr>
        <w:t>For UE at the cell-edge</w:t>
      </w:r>
    </w:p>
    <w:p w14:paraId="4725A6B7" w14:textId="77777777" w:rsidR="00001824" w:rsidRDefault="00001824" w:rsidP="00001824">
      <w:pPr>
        <w:pStyle w:val="ListParagraph"/>
        <w:numPr>
          <w:ilvl w:val="0"/>
          <w:numId w:val="33"/>
        </w:numPr>
        <w:spacing w:line="254" w:lineRule="auto"/>
        <w:jc w:val="both"/>
        <w:rPr>
          <w:b/>
          <w:bCs/>
        </w:rPr>
      </w:pPr>
      <w:r>
        <w:rPr>
          <w:b/>
          <w:bCs/>
        </w:rPr>
        <w:t xml:space="preserve">For UE with high mobility </w:t>
      </w:r>
    </w:p>
    <w:p w14:paraId="0A7997D8" w14:textId="77777777" w:rsidR="00001824" w:rsidRDefault="00001824" w:rsidP="00001824">
      <w:pPr>
        <w:pStyle w:val="ListParagraph"/>
        <w:numPr>
          <w:ilvl w:val="0"/>
          <w:numId w:val="33"/>
        </w:numPr>
        <w:spacing w:line="254" w:lineRule="auto"/>
        <w:jc w:val="both"/>
        <w:rPr>
          <w:b/>
          <w:bCs/>
        </w:rPr>
      </w:pPr>
      <w:r>
        <w:rPr>
          <w:b/>
          <w:bCs/>
        </w:rPr>
        <w:t>For UE at the cell-edge and with high mobility</w:t>
      </w:r>
    </w:p>
    <w:p w14:paraId="75C2F961" w14:textId="77777777" w:rsidR="00001824" w:rsidRDefault="00001824" w:rsidP="00001824">
      <w:pPr>
        <w:pStyle w:val="ListParagraph"/>
        <w:numPr>
          <w:ilvl w:val="0"/>
          <w:numId w:val="33"/>
        </w:numPr>
        <w:spacing w:line="254" w:lineRule="auto"/>
        <w:jc w:val="both"/>
        <w:rPr>
          <w:b/>
          <w:bCs/>
        </w:rPr>
      </w:pPr>
      <w:r>
        <w:rPr>
          <w:b/>
          <w:bCs/>
        </w:rPr>
        <w:t xml:space="preserve">Based on prior the knowledge of the target cell </w:t>
      </w:r>
    </w:p>
    <w:p w14:paraId="7FAC53C1" w14:textId="5DF22E54" w:rsidR="009134E9" w:rsidRDefault="009134E9" w:rsidP="00164D3F">
      <w:pPr>
        <w:jc w:val="both"/>
        <w:rPr>
          <w:b/>
          <w:bCs/>
        </w:rPr>
      </w:pPr>
    </w:p>
    <w:p w14:paraId="005481A3" w14:textId="77777777" w:rsidR="00001824" w:rsidRDefault="00001824" w:rsidP="00001824">
      <w:pPr>
        <w:jc w:val="both"/>
        <w:rPr>
          <w:b/>
          <w:bCs/>
        </w:rPr>
      </w:pPr>
      <w:r>
        <w:rPr>
          <w:b/>
          <w:bCs/>
        </w:rPr>
        <w:t>Proposal 3: L3 measurement delay reduction (including intra/inter frequency with/without gap) by optimizing Rx beam sweeping factor are applied to one-time event/procedure scenarios that does not happen frequently, including:</w:t>
      </w:r>
    </w:p>
    <w:p w14:paraId="44FDE9D6" w14:textId="77777777" w:rsidR="00001824" w:rsidRDefault="00001824" w:rsidP="00001824">
      <w:pPr>
        <w:ind w:left="284"/>
        <w:jc w:val="both"/>
        <w:rPr>
          <w:b/>
          <w:bCs/>
        </w:rPr>
      </w:pPr>
      <w:r>
        <w:rPr>
          <w:b/>
          <w:bCs/>
        </w:rPr>
        <w:t>•</w:t>
      </w:r>
      <w:r>
        <w:rPr>
          <w:b/>
          <w:bCs/>
        </w:rPr>
        <w:tab/>
        <w:t xml:space="preserve">Handover event, DAPS Handover event, handover with </w:t>
      </w:r>
      <w:proofErr w:type="spellStart"/>
      <w:r>
        <w:rPr>
          <w:b/>
          <w:bCs/>
        </w:rPr>
        <w:t>PSCell</w:t>
      </w:r>
      <w:proofErr w:type="spellEnd"/>
      <w:r>
        <w:rPr>
          <w:b/>
          <w:bCs/>
        </w:rPr>
        <w:t xml:space="preserve"> event</w:t>
      </w:r>
    </w:p>
    <w:p w14:paraId="5C00833E" w14:textId="77777777" w:rsidR="00001824" w:rsidRDefault="00001824" w:rsidP="00001824">
      <w:pPr>
        <w:ind w:left="284"/>
        <w:jc w:val="both"/>
        <w:rPr>
          <w:b/>
          <w:bCs/>
        </w:rPr>
      </w:pPr>
      <w:r>
        <w:rPr>
          <w:b/>
          <w:bCs/>
        </w:rPr>
        <w:t>•</w:t>
      </w:r>
      <w:r>
        <w:rPr>
          <w:b/>
          <w:bCs/>
        </w:rPr>
        <w:tab/>
      </w:r>
      <w:proofErr w:type="spellStart"/>
      <w:r>
        <w:rPr>
          <w:b/>
          <w:bCs/>
        </w:rPr>
        <w:t>SCell</w:t>
      </w:r>
      <w:proofErr w:type="spellEnd"/>
      <w:r>
        <w:rPr>
          <w:b/>
          <w:bCs/>
        </w:rPr>
        <w:t xml:space="preserve"> activation event, SCG activation event</w:t>
      </w:r>
    </w:p>
    <w:p w14:paraId="1AB7DB36" w14:textId="77777777" w:rsidR="00001824" w:rsidRDefault="00001824" w:rsidP="00001824">
      <w:pPr>
        <w:ind w:left="284"/>
        <w:jc w:val="both"/>
        <w:rPr>
          <w:b/>
          <w:bCs/>
        </w:rPr>
      </w:pPr>
      <w:r>
        <w:rPr>
          <w:b/>
          <w:bCs/>
        </w:rPr>
        <w:t>•</w:t>
      </w:r>
      <w:r>
        <w:rPr>
          <w:b/>
          <w:bCs/>
        </w:rPr>
        <w:tab/>
      </w:r>
      <w:proofErr w:type="spellStart"/>
      <w:r>
        <w:rPr>
          <w:b/>
          <w:bCs/>
        </w:rPr>
        <w:t>PSCell</w:t>
      </w:r>
      <w:proofErr w:type="spellEnd"/>
      <w:r>
        <w:rPr>
          <w:b/>
          <w:bCs/>
        </w:rPr>
        <w:t xml:space="preserve"> addition event</w:t>
      </w:r>
    </w:p>
    <w:p w14:paraId="2EE83AE3" w14:textId="259DCBAF" w:rsidR="00001824" w:rsidRDefault="00001824" w:rsidP="00164D3F">
      <w:pPr>
        <w:jc w:val="both"/>
        <w:rPr>
          <w:b/>
          <w:bCs/>
        </w:rPr>
      </w:pPr>
    </w:p>
    <w:p w14:paraId="7FCED3B2" w14:textId="77777777" w:rsidR="00001824" w:rsidRDefault="00001824" w:rsidP="00001824">
      <w:pPr>
        <w:jc w:val="both"/>
        <w:rPr>
          <w:b/>
          <w:bCs/>
        </w:rPr>
      </w:pPr>
      <w:r>
        <w:rPr>
          <w:b/>
          <w:bCs/>
        </w:rPr>
        <w:t>Proposal 4: RAN4 to consider only 2 searchers for CSSF optimization to reduce FR2 L3 measurement delay.</w:t>
      </w:r>
    </w:p>
    <w:p w14:paraId="6F6B6450" w14:textId="77777777" w:rsidR="00001824" w:rsidRDefault="00001824" w:rsidP="00001824">
      <w:pPr>
        <w:jc w:val="both"/>
        <w:rPr>
          <w:b/>
          <w:bCs/>
        </w:rPr>
      </w:pPr>
      <w:r>
        <w:rPr>
          <w:b/>
          <w:bCs/>
        </w:rPr>
        <w:t>Proposal 5: For L3 measurement delay reduction by optimizing CSSF, RAN4 to consider the scenarios of Intra-frequency measurement without MG and Inter-frequency measurement without MG.</w:t>
      </w:r>
    </w:p>
    <w:p w14:paraId="40EAD568" w14:textId="77777777" w:rsidR="00001824" w:rsidRDefault="00001824"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27EB8872" w14:textId="73D8393B" w:rsidR="00FE3880" w:rsidRPr="00951FA6" w:rsidRDefault="00A31586" w:rsidP="00FE3880">
      <w:pPr>
        <w:pStyle w:val="ListParagraph"/>
        <w:numPr>
          <w:ilvl w:val="0"/>
          <w:numId w:val="2"/>
        </w:numPr>
        <w:rPr>
          <w:rFonts w:ascii="Arial" w:hAnsi="Arial" w:cs="Times New Roman"/>
          <w:sz w:val="21"/>
          <w:szCs w:val="21"/>
        </w:rPr>
      </w:pPr>
      <w:bookmarkStart w:id="1" w:name="_Ref91246572"/>
      <w:r w:rsidRPr="00A31586">
        <w:t>RP-</w:t>
      </w:r>
      <w:r w:rsidR="009060A3" w:rsidRPr="009060A3">
        <w:t>240830</w:t>
      </w:r>
      <w:r w:rsidR="00FE3880">
        <w:t xml:space="preserve">, </w:t>
      </w:r>
      <w:r w:rsidR="009060A3" w:rsidRPr="009060A3">
        <w:t>New WID: WI resulting from discussion on RRM enhancements</w:t>
      </w:r>
      <w:r w:rsidR="009060A3">
        <w:t xml:space="preserve">, </w:t>
      </w:r>
      <w:r w:rsidRPr="00A31586">
        <w:t>vivo</w:t>
      </w:r>
      <w:bookmarkEnd w:id="1"/>
      <w:r w:rsidR="009060A3">
        <w:t>.</w:t>
      </w:r>
    </w:p>
    <w:p w14:paraId="49188511" w14:textId="327AAEC7" w:rsidR="00951FA6" w:rsidRPr="00951FA6" w:rsidRDefault="00951FA6" w:rsidP="00FE3880">
      <w:pPr>
        <w:pStyle w:val="ListParagraph"/>
        <w:numPr>
          <w:ilvl w:val="0"/>
          <w:numId w:val="2"/>
        </w:numPr>
      </w:pPr>
      <w:bookmarkStart w:id="2" w:name="_Ref166497859"/>
      <w:r w:rsidRPr="00951FA6">
        <w:t>R4-2406392</w:t>
      </w:r>
      <w:r>
        <w:t xml:space="preserve">, </w:t>
      </w:r>
      <w:r w:rsidRPr="00951FA6">
        <w:t>WF for [110bis][230] NR_RRM_Ph5</w:t>
      </w:r>
      <w:r>
        <w:t>, Apple</w:t>
      </w:r>
      <w:bookmarkEnd w:id="2"/>
      <w:r w:rsidR="00001824">
        <w:t>.</w:t>
      </w:r>
    </w:p>
    <w:p w14:paraId="48BD853C" w14:textId="6D88853A" w:rsidR="006A7A50" w:rsidRPr="001A5974" w:rsidRDefault="006A7A50" w:rsidP="00164D3F">
      <w:pPr>
        <w:pStyle w:val="ListParagraph"/>
        <w:spacing w:line="256" w:lineRule="auto"/>
        <w:ind w:left="405"/>
      </w:pPr>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E512D" w14:textId="77777777" w:rsidR="00CD5632" w:rsidRDefault="00CD5632">
      <w:r>
        <w:separator/>
      </w:r>
    </w:p>
  </w:endnote>
  <w:endnote w:type="continuationSeparator" w:id="0">
    <w:p w14:paraId="59FA7B05" w14:textId="77777777" w:rsidR="00CD5632" w:rsidRDefault="00CD5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7A7C" w14:textId="77777777" w:rsidR="00CD5632" w:rsidRDefault="00CD5632">
      <w:r>
        <w:separator/>
      </w:r>
    </w:p>
  </w:footnote>
  <w:footnote w:type="continuationSeparator" w:id="0">
    <w:p w14:paraId="12CE9E96" w14:textId="77777777" w:rsidR="00CD5632" w:rsidRDefault="00CD5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97E6579"/>
    <w:multiLevelType w:val="hybridMultilevel"/>
    <w:tmpl w:val="324A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E071C"/>
    <w:multiLevelType w:val="hybridMultilevel"/>
    <w:tmpl w:val="0766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313FF8"/>
    <w:multiLevelType w:val="hybridMultilevel"/>
    <w:tmpl w:val="BDF2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8D07A0"/>
    <w:multiLevelType w:val="hybridMultilevel"/>
    <w:tmpl w:val="55262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D75032"/>
    <w:multiLevelType w:val="hybridMultilevel"/>
    <w:tmpl w:val="8B129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730583"/>
    <w:multiLevelType w:val="hybridMultilevel"/>
    <w:tmpl w:val="410E4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18"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2"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3"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80285946">
    <w:abstractNumId w:val="24"/>
  </w:num>
  <w:num w:numId="2" w16cid:durableId="17387490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4"/>
  </w:num>
  <w:num w:numId="4" w16cid:durableId="157951399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16"/>
  </w:num>
  <w:num w:numId="6" w16cid:durableId="123088283">
    <w:abstractNumId w:val="18"/>
  </w:num>
  <w:num w:numId="7" w16cid:durableId="933320673">
    <w:abstractNumId w:val="10"/>
  </w:num>
  <w:num w:numId="8" w16cid:durableId="1639996714">
    <w:abstractNumId w:val="20"/>
  </w:num>
  <w:num w:numId="9" w16cid:durableId="913469679">
    <w:abstractNumId w:val="18"/>
  </w:num>
  <w:num w:numId="10" w16cid:durableId="1545212710">
    <w:abstractNumId w:val="20"/>
  </w:num>
  <w:num w:numId="11" w16cid:durableId="1093014052">
    <w:abstractNumId w:val="0"/>
  </w:num>
  <w:num w:numId="12" w16cid:durableId="1287157629">
    <w:abstractNumId w:val="9"/>
  </w:num>
  <w:num w:numId="13" w16cid:durableId="2027827007">
    <w:abstractNumId w:val="19"/>
  </w:num>
  <w:num w:numId="14" w16cid:durableId="797920952">
    <w:abstractNumId w:val="13"/>
  </w:num>
  <w:num w:numId="15" w16cid:durableId="1583298407">
    <w:abstractNumId w:val="13"/>
  </w:num>
  <w:num w:numId="16" w16cid:durableId="729232797">
    <w:abstractNumId w:val="23"/>
  </w:num>
  <w:num w:numId="17" w16cid:durableId="1809740761">
    <w:abstractNumId w:val="11"/>
  </w:num>
  <w:num w:numId="18" w16cid:durableId="284191857">
    <w:abstractNumId w:val="2"/>
  </w:num>
  <w:num w:numId="19" w16cid:durableId="401487208">
    <w:abstractNumId w:val="8"/>
  </w:num>
  <w:num w:numId="20" w16cid:durableId="1532840962">
    <w:abstractNumId w:val="21"/>
  </w:num>
  <w:num w:numId="21" w16cid:durableId="2037349397">
    <w:abstractNumId w:val="6"/>
  </w:num>
  <w:num w:numId="22" w16cid:durableId="1783374912">
    <w:abstractNumId w:val="17"/>
  </w:num>
  <w:num w:numId="23" w16cid:durableId="32459540">
    <w:abstractNumId w:val="13"/>
  </w:num>
  <w:num w:numId="24" w16cid:durableId="1333534701">
    <w:abstractNumId w:val="25"/>
  </w:num>
  <w:num w:numId="25" w16cid:durableId="582495249">
    <w:abstractNumId w:val="3"/>
  </w:num>
  <w:num w:numId="26" w16cid:durableId="1094205401">
    <w:abstractNumId w:val="7"/>
  </w:num>
  <w:num w:numId="27" w16cid:durableId="62411861">
    <w:abstractNumId w:val="1"/>
  </w:num>
  <w:num w:numId="28" w16cid:durableId="1123039776">
    <w:abstractNumId w:val="12"/>
  </w:num>
  <w:num w:numId="29" w16cid:durableId="1680232521">
    <w:abstractNumId w:val="12"/>
  </w:num>
  <w:num w:numId="30" w16cid:durableId="1903828835">
    <w:abstractNumId w:val="2"/>
  </w:num>
  <w:num w:numId="31" w16cid:durableId="1907759603">
    <w:abstractNumId w:val="15"/>
  </w:num>
  <w:num w:numId="32" w16cid:durableId="953901140">
    <w:abstractNumId w:val="15"/>
  </w:num>
  <w:num w:numId="33" w16cid:durableId="84957327">
    <w:abstractNumId w:val="15"/>
  </w:num>
  <w:num w:numId="34" w16cid:durableId="874000490">
    <w:abstractNumId w:val="5"/>
  </w:num>
  <w:num w:numId="35" w16cid:durableId="5234478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8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03"/>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6A9F"/>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4131"/>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812"/>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031"/>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65D9"/>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67DE5"/>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0FAF"/>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8A5"/>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4D50"/>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C83"/>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4B7"/>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0A3"/>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1FA6"/>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064"/>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1EF"/>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632"/>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69B"/>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2FB"/>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68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031"/>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400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003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343201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7288314">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9718357">
      <w:bodyDiv w:val="1"/>
      <w:marLeft w:val="0"/>
      <w:marRight w:val="0"/>
      <w:marTop w:val="0"/>
      <w:marBottom w:val="0"/>
      <w:divBdr>
        <w:top w:val="none" w:sz="0" w:space="0" w:color="auto"/>
        <w:left w:val="none" w:sz="0" w:space="0" w:color="auto"/>
        <w:bottom w:val="none" w:sz="0" w:space="0" w:color="auto"/>
        <w:right w:val="none" w:sz="0" w:space="0" w:color="auto"/>
      </w:divBdr>
    </w:div>
    <w:div w:id="359011067">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8529959">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69716342">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662245">
      <w:bodyDiv w:val="1"/>
      <w:marLeft w:val="0"/>
      <w:marRight w:val="0"/>
      <w:marTop w:val="0"/>
      <w:marBottom w:val="0"/>
      <w:divBdr>
        <w:top w:val="none" w:sz="0" w:space="0" w:color="auto"/>
        <w:left w:val="none" w:sz="0" w:space="0" w:color="auto"/>
        <w:bottom w:val="none" w:sz="0" w:space="0" w:color="auto"/>
        <w:right w:val="none" w:sz="0" w:space="0" w:color="auto"/>
      </w:divBdr>
    </w:div>
    <w:div w:id="53805588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61985105">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0008955">
      <w:bodyDiv w:val="1"/>
      <w:marLeft w:val="0"/>
      <w:marRight w:val="0"/>
      <w:marTop w:val="0"/>
      <w:marBottom w:val="0"/>
      <w:divBdr>
        <w:top w:val="none" w:sz="0" w:space="0" w:color="auto"/>
        <w:left w:val="none" w:sz="0" w:space="0" w:color="auto"/>
        <w:bottom w:val="none" w:sz="0" w:space="0" w:color="auto"/>
        <w:right w:val="none" w:sz="0" w:space="0" w:color="auto"/>
      </w:divBdr>
    </w:div>
    <w:div w:id="731585553">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9044299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0095521">
      <w:bodyDiv w:val="1"/>
      <w:marLeft w:val="0"/>
      <w:marRight w:val="0"/>
      <w:marTop w:val="0"/>
      <w:marBottom w:val="0"/>
      <w:divBdr>
        <w:top w:val="none" w:sz="0" w:space="0" w:color="auto"/>
        <w:left w:val="none" w:sz="0" w:space="0" w:color="auto"/>
        <w:bottom w:val="none" w:sz="0" w:space="0" w:color="auto"/>
        <w:right w:val="none" w:sz="0" w:space="0" w:color="auto"/>
      </w:divBdr>
    </w:div>
    <w:div w:id="83257528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332461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6625758">
      <w:bodyDiv w:val="1"/>
      <w:marLeft w:val="0"/>
      <w:marRight w:val="0"/>
      <w:marTop w:val="0"/>
      <w:marBottom w:val="0"/>
      <w:divBdr>
        <w:top w:val="none" w:sz="0" w:space="0" w:color="auto"/>
        <w:left w:val="none" w:sz="0" w:space="0" w:color="auto"/>
        <w:bottom w:val="none" w:sz="0" w:space="0" w:color="auto"/>
        <w:right w:val="none" w:sz="0" w:space="0" w:color="auto"/>
      </w:divBdr>
    </w:div>
    <w:div w:id="882328867">
      <w:bodyDiv w:val="1"/>
      <w:marLeft w:val="0"/>
      <w:marRight w:val="0"/>
      <w:marTop w:val="0"/>
      <w:marBottom w:val="0"/>
      <w:divBdr>
        <w:top w:val="none" w:sz="0" w:space="0" w:color="auto"/>
        <w:left w:val="none" w:sz="0" w:space="0" w:color="auto"/>
        <w:bottom w:val="none" w:sz="0" w:space="0" w:color="auto"/>
        <w:right w:val="none" w:sz="0" w:space="0" w:color="auto"/>
      </w:divBdr>
      <w:divsChild>
        <w:div w:id="777990816">
          <w:marLeft w:val="432"/>
          <w:marRight w:val="0"/>
          <w:marTop w:val="240"/>
          <w:marBottom w:val="0"/>
          <w:divBdr>
            <w:top w:val="none" w:sz="0" w:space="0" w:color="auto"/>
            <w:left w:val="none" w:sz="0" w:space="0" w:color="auto"/>
            <w:bottom w:val="none" w:sz="0" w:space="0" w:color="auto"/>
            <w:right w:val="none" w:sz="0" w:space="0" w:color="auto"/>
          </w:divBdr>
        </w:div>
      </w:divsChild>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317147">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568516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5852427">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1781707">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363996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91867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337003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48715697">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723207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91612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1247</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2024-05-13T15:33:00Z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